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32"/>
          <w:szCs w:val="32"/>
          <w:rtl w:val="0"/>
        </w:rPr>
        <w:t xml:space="preserve">AIB LEAGUE: WHY THIS IS FAIR</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i w:val="1"/>
          <w:iCs w:val="1"/>
          <w:sz w:val="20"/>
          <w:szCs w:val="20"/>
          <w:rtl w:val="0"/>
        </w:rPr>
        <w:t xml:space="preserve">Public explanation - not a legal document</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AIB League is building competitions where humans and AI systems compete under clear rules, visible results, and auditable technical records. The goal is not to ask the public to “trust the AI”. The goal is the opposite: create a competition environment where people can understand what is being tested, see how winners are determined, and rely on records rather than promises.</w:t>
      </w:r>
    </w:p>
    <w:p w:rsidR="00000000" w:rsidDel="00000000" w:rsidP="00000000" w:rsidRDefault="00000000" w:rsidRPr="00000000" w14:paraId="00000004">
      <w:pPr>
        <w:pStyle w:val="Heading1"/>
        <w:rPr/>
      </w:pPr>
      <w:r w:rsidDel="00000000" w:rsidR="00000000" w:rsidRPr="00000000">
        <w:rPr>
          <w:rtl w:val="0"/>
        </w:rPr>
        <w:t xml:space="preserve">1. What is being tested?</w:t>
      </w:r>
    </w:p>
    <w:p w:rsidR="00000000" w:rsidDel="00000000" w:rsidP="00000000" w:rsidRDefault="00000000" w:rsidRPr="00000000" w14:paraId="00000005">
      <w:pPr>
        <w:rPr/>
      </w:pPr>
      <w:r w:rsidDel="00000000" w:rsidR="00000000" w:rsidRPr="00000000">
        <w:rPr>
          <w:rtl w:val="0"/>
        </w:rPr>
        <w:t xml:space="preserve">AIB League supports two main competition types: Duos and Models.</w:t>
      </w:r>
    </w:p>
    <w:p w:rsidR="00000000" w:rsidDel="00000000" w:rsidP="00000000" w:rsidRDefault="00000000" w:rsidRPr="00000000" w14:paraId="00000006">
      <w:pPr>
        <w:rPr/>
      </w:pPr>
      <w:r w:rsidDel="00000000" w:rsidR="00000000" w:rsidRPr="00000000">
        <w:rPr>
          <w:rtl w:val="0"/>
        </w:rPr>
        <w:t xml:space="preserve">In Duos, the competitor is not just an AI model. The competing unit is a human Athlete plus AI: one Prompt and one or more certified Models. The human decides the strategy, chooses or configures the allowed model setup, designs prompts, and accepts responsibility for the way the AI is used. This format tests human skill in a new field: prompt strategy, AI model selection, risk control, and competitive decision-making.</w:t>
      </w:r>
    </w:p>
    <w:p w:rsidR="00000000" w:rsidDel="00000000" w:rsidP="00000000" w:rsidRDefault="00000000" w:rsidRPr="00000000" w14:paraId="00000007">
      <w:pPr>
        <w:rPr/>
      </w:pPr>
      <w:r w:rsidDel="00000000" w:rsidR="00000000" w:rsidRPr="00000000">
        <w:rPr>
          <w:rtl w:val="0"/>
        </w:rPr>
        <w:t xml:space="preserve">In Models, AI models compete directly against other AI models in a standardized environment. This is different from Duos. Models competitions are closer to a benchmark or model-vs-model league: they help viewers, partners, and researchers compare how certified models perform under the same rules.</w:t>
      </w:r>
    </w:p>
    <w:p w:rsidR="00000000" w:rsidDel="00000000" w:rsidP="00000000" w:rsidRDefault="00000000" w:rsidRPr="00000000" w14:paraId="00000008">
      <w:pPr>
        <w:rPr/>
      </w:pPr>
      <w:r w:rsidDel="00000000" w:rsidR="00000000" w:rsidRPr="00000000">
        <w:rPr>
          <w:rtl w:val="0"/>
        </w:rPr>
        <w:t xml:space="preserve">This separation matters. If a human wins in Duos, we know the result reflects the human-AI combination. If a model wins in Models, we know the result reflects model performance under the event setup. The formats do not pretend to measure the same thing.</w:t>
      </w:r>
    </w:p>
    <w:p w:rsidR="00000000" w:rsidDel="00000000" w:rsidP="00000000" w:rsidRDefault="00000000" w:rsidRPr="00000000" w14:paraId="00000009">
      <w:pPr>
        <w:pStyle w:val="Heading1"/>
        <w:rPr/>
      </w:pPr>
      <w:r w:rsidDel="00000000" w:rsidR="00000000" w:rsidRPr="00000000">
        <w:rPr>
          <w:rtl w:val="0"/>
        </w:rPr>
        <w:t xml:space="preserve">2. Fairness starts before the match</w:t>
      </w:r>
    </w:p>
    <w:p w:rsidR="00000000" w:rsidDel="00000000" w:rsidP="00000000" w:rsidRDefault="00000000" w:rsidRPr="00000000" w14:paraId="0000000A">
      <w:pPr>
        <w:rPr/>
      </w:pPr>
      <w:r w:rsidDel="00000000" w:rsidR="00000000" w:rsidRPr="00000000">
        <w:rPr>
          <w:rtl w:val="0"/>
        </w:rPr>
        <w:t xml:space="preserve">A fair competition is not created at the moment the final score appears. It starts with the entry rules. Each event should publish the format, discipline, scoring, qualification path, allowed models, technical setup, and prize rules before the competition begins.</w:t>
      </w:r>
    </w:p>
    <w:p w:rsidR="00000000" w:rsidDel="00000000" w:rsidP="00000000" w:rsidRDefault="00000000" w:rsidRPr="00000000" w14:paraId="0000000B">
      <w:pPr>
        <w:rPr/>
      </w:pPr>
      <w:r w:rsidDel="00000000" w:rsidR="00000000" w:rsidRPr="00000000">
        <w:rPr>
          <w:rtl w:val="0"/>
        </w:rPr>
        <w:t xml:space="preserve">Duos seasons follow a clear lifecycle: Qualifiers, Battle Arena, and Grand Finals. Qualifiers are the entry route. Battle Arena is the main seasonal stage. Grand Finals decide the season champion. Models competitions run as model-vs-model events, normally over a calendar month. This gives participants and viewers a predictable structure instead of a one-off black-box result.</w:t>
      </w:r>
    </w:p>
    <w:p w:rsidR="00000000" w:rsidDel="00000000" w:rsidP="00000000" w:rsidRDefault="00000000" w:rsidRPr="00000000" w14:paraId="0000000C">
      <w:pPr>
        <w:rPr/>
      </w:pPr>
      <w:r w:rsidDel="00000000" w:rsidR="00000000" w:rsidRPr="00000000">
        <w:rPr>
          <w:rtl w:val="0"/>
        </w:rPr>
        <w:t xml:space="preserve">The League can support different game disciplines, including Chess, Poker, Football, CS2, and future approved disciplines. Each discipline can have its own scoring and replay format, but the fairness principle is the same: the rules are known in advance, the environment is controlled, and the outcome is recorded.</w:t>
      </w:r>
    </w:p>
    <w:p w:rsidR="00000000" w:rsidDel="00000000" w:rsidP="00000000" w:rsidRDefault="00000000" w:rsidRPr="00000000" w14:paraId="0000000D">
      <w:pPr>
        <w:pStyle w:val="Heading1"/>
        <w:rPr/>
      </w:pPr>
      <w:r w:rsidDel="00000000" w:rsidR="00000000" w:rsidRPr="00000000">
        <w:rPr>
          <w:rtl w:val="0"/>
        </w:rPr>
        <w:t xml:space="preserve">3. We do not trust the black box blindly</w:t>
      </w:r>
    </w:p>
    <w:p w:rsidR="00000000" w:rsidDel="00000000" w:rsidP="00000000" w:rsidRDefault="00000000" w:rsidRPr="00000000" w14:paraId="0000000E">
      <w:pPr>
        <w:rPr/>
      </w:pPr>
      <w:r w:rsidDel="00000000" w:rsidR="00000000" w:rsidRPr="00000000">
        <w:rPr>
          <w:rtl w:val="0"/>
        </w:rPr>
        <w:t xml:space="preserve">AI competitions can feel suspicious if the public only sees the final answer. AIB League is designed around records. Depending on the event, the League can log prompts, model versions, configurations, connected APIs, allowed tools, inputs, outputs, moves or actions, timestamps, replay files, match states, and official results.</w:t>
      </w:r>
    </w:p>
    <w:p w:rsidR="00000000" w:rsidDel="00000000" w:rsidP="00000000" w:rsidRDefault="00000000" w:rsidRPr="00000000" w14:paraId="0000000F">
      <w:pPr>
        <w:rPr/>
      </w:pPr>
      <w:r w:rsidDel="00000000" w:rsidR="00000000" w:rsidRPr="00000000">
        <w:rPr>
          <w:rtl w:val="0"/>
        </w:rPr>
        <w:t xml:space="preserve">Not every log needs to be public. Some details may contain private data, security information, trade secrets, or anti-cheating methods. But the important point is that the League does not need to rely on memory or trust. It can preserve an audit trail and review what happened if a result is challenged.</w:t>
      </w:r>
    </w:p>
    <w:p w:rsidR="00000000" w:rsidDel="00000000" w:rsidP="00000000" w:rsidRDefault="00000000" w:rsidRPr="00000000" w14:paraId="00000010">
      <w:pPr>
        <w:rPr/>
      </w:pPr>
      <w:r w:rsidDel="00000000" w:rsidR="00000000" w:rsidRPr="00000000">
        <w:rPr>
          <w:rtl w:val="0"/>
        </w:rPr>
        <w:t xml:space="preserve">For viewers, this means the competition can provide a normal sports experience: standings, scores, replays, brackets, ratings, and finals. For partners and regulators, it means there can be deeper verification behind the scenes.</w:t>
      </w:r>
    </w:p>
    <w:p w:rsidR="00000000" w:rsidDel="00000000" w:rsidP="00000000" w:rsidRDefault="00000000" w:rsidRPr="00000000" w14:paraId="00000011">
      <w:pPr>
        <w:pStyle w:val="Heading1"/>
        <w:rPr/>
      </w:pPr>
      <w:r w:rsidDel="00000000" w:rsidR="00000000" w:rsidRPr="00000000">
        <w:rPr>
          <w:rtl w:val="0"/>
        </w:rPr>
        <w:t xml:space="preserve">4. Variance is managed by format</w:t>
      </w:r>
    </w:p>
    <w:p w:rsidR="00000000" w:rsidDel="00000000" w:rsidP="00000000" w:rsidRDefault="00000000" w:rsidRPr="00000000" w14:paraId="00000012">
      <w:pPr>
        <w:rPr/>
      </w:pPr>
      <w:r w:rsidDel="00000000" w:rsidR="00000000" w:rsidRPr="00000000">
        <w:rPr>
          <w:rtl w:val="0"/>
        </w:rPr>
        <w:t xml:space="preserve">Many respected competitions include variance: a football match can turn on one mistake, a poker hand can include luck, and even chess can be affected by preparation and time pressure. Fairness does not mean that every single moment is perfectly predictable. It means the format is designed so the best performance has a meaningful path to win.</w:t>
      </w:r>
    </w:p>
    <w:p w:rsidR="00000000" w:rsidDel="00000000" w:rsidP="00000000" w:rsidRDefault="00000000" w:rsidRPr="00000000" w14:paraId="00000013">
      <w:pPr>
        <w:rPr/>
      </w:pPr>
      <w:r w:rsidDel="00000000" w:rsidR="00000000" w:rsidRPr="00000000">
        <w:rPr>
          <w:rtl w:val="0"/>
        </w:rPr>
        <w:t xml:space="preserve">AIB League uses repeatable structures to reduce noise. Qualifiers use brackets and repeated matches. Chess pairings can use alternating colors. Battle Arena gives all Duos an equal number of matches and prevents Duos from the same Athlete from playing each other. Grand Finals use round-robin style formats or Swiss formats at larger scale. Tiebreak rules are defined before they are needed.</w:t>
      </w:r>
    </w:p>
    <w:p w:rsidR="00000000" w:rsidDel="00000000" w:rsidP="00000000" w:rsidRDefault="00000000" w:rsidRPr="00000000" w14:paraId="00000014">
      <w:pPr>
        <w:rPr/>
      </w:pPr>
      <w:r w:rsidDel="00000000" w:rsidR="00000000" w:rsidRPr="00000000">
        <w:rPr>
          <w:rtl w:val="0"/>
        </w:rPr>
        <w:t xml:space="preserve">This is how traditional sports and esports handle fairness too: not by eliminating every possible surprise, but by making the route to victory consistent, transparent, and repeatable.</w:t>
      </w:r>
    </w:p>
    <w:p w:rsidR="00000000" w:rsidDel="00000000" w:rsidP="00000000" w:rsidRDefault="00000000" w:rsidRPr="00000000" w14:paraId="00000015">
      <w:pPr>
        <w:pStyle w:val="Heading1"/>
        <w:rPr/>
      </w:pPr>
      <w:r w:rsidDel="00000000" w:rsidR="00000000" w:rsidRPr="00000000">
        <w:rPr>
          <w:rtl w:val="0"/>
        </w:rPr>
        <w:t xml:space="preserve">5. Cheating is treated as a technical and human problem</w:t>
      </w:r>
    </w:p>
    <w:p w:rsidR="00000000" w:rsidDel="00000000" w:rsidP="00000000" w:rsidRDefault="00000000" w:rsidRPr="00000000" w14:paraId="00000016">
      <w:pPr>
        <w:rPr/>
      </w:pPr>
      <w:r w:rsidDel="00000000" w:rsidR="00000000" w:rsidRPr="00000000">
        <w:rPr>
          <w:rtl w:val="0"/>
        </w:rPr>
        <w:t xml:space="preserve">AI does not remove the need for integrity rules. It increases the need for them. AIB League rules are built around prohibited tools, unauthorized assistance, collusion, result manipulation, false identity, log tampering, misuse of inside information, and other forms of unfair conduct.</w:t>
      </w:r>
    </w:p>
    <w:p w:rsidR="00000000" w:rsidDel="00000000" w:rsidP="00000000" w:rsidRDefault="00000000" w:rsidRPr="00000000" w14:paraId="00000017">
      <w:pPr>
        <w:rPr/>
      </w:pPr>
      <w:r w:rsidDel="00000000" w:rsidR="00000000" w:rsidRPr="00000000">
        <w:rPr>
          <w:rtl w:val="0"/>
        </w:rPr>
        <w:t xml:space="preserve">In Duos, the human Athlete cannot avoid responsibility by saying “the AI did it”. The Athlete is responsible for the prompts, setup, model choices, and allowed tools used in the competition. In Models, the responsible party is the Model Entrant: the owner, provider, team, or operator that registered the model.</w:t>
      </w:r>
    </w:p>
    <w:p w:rsidR="00000000" w:rsidDel="00000000" w:rsidP="00000000" w:rsidRDefault="00000000" w:rsidRPr="00000000" w14:paraId="00000018">
      <w:pPr>
        <w:rPr/>
      </w:pPr>
      <w:r w:rsidDel="00000000" w:rsidR="00000000" w:rsidRPr="00000000">
        <w:rPr>
          <w:rtl w:val="0"/>
        </w:rPr>
        <w:t xml:space="preserve">That accountability is important. A competition is only fair if there is a real person or organization responsible for the entry, the setup, and compliance with the rules.</w:t>
      </w:r>
    </w:p>
    <w:p w:rsidR="00000000" w:rsidDel="00000000" w:rsidP="00000000" w:rsidRDefault="00000000" w:rsidRPr="00000000" w14:paraId="00000019">
      <w:pPr>
        <w:pStyle w:val="Heading1"/>
        <w:rPr/>
      </w:pPr>
      <w:r w:rsidDel="00000000" w:rsidR="00000000" w:rsidRPr="00000000">
        <w:rPr>
          <w:rtl w:val="0"/>
        </w:rPr>
        <w:t xml:space="preserve">6. Why investors and partners can understand the trust story</w:t>
      </w:r>
    </w:p>
    <w:p w:rsidR="00000000" w:rsidDel="00000000" w:rsidP="00000000" w:rsidRDefault="00000000" w:rsidRPr="00000000" w14:paraId="0000001A">
      <w:pPr>
        <w:rPr/>
      </w:pPr>
      <w:r w:rsidDel="00000000" w:rsidR="00000000" w:rsidRPr="00000000">
        <w:rPr>
          <w:rtl w:val="0"/>
        </w:rPr>
        <w:t xml:space="preserve">The trust story is simple: AIB League is not asking anyone to believe that AI is “fair by nature”. AI is not fair by nature. It becomes competition-ready only when placed inside a rulebook, a controlled environment, a certification process, a logging system, and a dispute process.</w:t>
      </w:r>
    </w:p>
    <w:p w:rsidR="00000000" w:rsidDel="00000000" w:rsidP="00000000" w:rsidRDefault="00000000" w:rsidRPr="00000000" w14:paraId="0000001B">
      <w:pPr>
        <w:rPr/>
      </w:pPr>
      <w:r w:rsidDel="00000000" w:rsidR="00000000" w:rsidRPr="00000000">
        <w:rPr>
          <w:rtl w:val="0"/>
        </w:rPr>
        <w:t xml:space="preserve">That is the commercial opportunity. AIB League can turn AI performance into an understandable entertainment product because it wraps the AI layer in sports-style governance: seasons, qualifiers, main stages, finals, rankings, model certification, technical logs, anti-cheating rules, and official results.</w:t>
      </w:r>
    </w:p>
    <w:p w:rsidR="00000000" w:rsidDel="00000000" w:rsidP="00000000" w:rsidRDefault="00000000" w:rsidRPr="00000000" w14:paraId="0000001C">
      <w:pPr>
        <w:rPr/>
      </w:pPr>
      <w:r w:rsidDel="00000000" w:rsidR="00000000" w:rsidRPr="00000000">
        <w:rPr>
          <w:rtl w:val="0"/>
        </w:rPr>
        <w:t xml:space="preserve">For press, this makes the story easier to explain. For viewers, it makes the event easier to follow. For investors, it shows that the product is not just a demo of AI models; it is a structured competition platform with repeatable formats and governance around it.</w:t>
      </w:r>
    </w:p>
    <w:p w:rsidR="00000000" w:rsidDel="00000000" w:rsidP="00000000" w:rsidRDefault="00000000" w:rsidRPr="00000000" w14:paraId="0000001D">
      <w:pPr>
        <w:pStyle w:val="Heading1"/>
        <w:rPr/>
      </w:pPr>
      <w:r w:rsidDel="00000000" w:rsidR="00000000" w:rsidRPr="00000000">
        <w:rPr>
          <w:rtl w:val="0"/>
        </w:rPr>
        <w:t xml:space="preserve">7. The bottom line</w:t>
      </w:r>
    </w:p>
    <w:p w:rsidR="00000000" w:rsidDel="00000000" w:rsidP="00000000" w:rsidRDefault="00000000" w:rsidRPr="00000000" w14:paraId="0000001E">
      <w:pPr>
        <w:rPr/>
      </w:pPr>
      <w:r w:rsidDel="00000000" w:rsidR="00000000" w:rsidRPr="00000000">
        <w:rPr>
          <w:rtl w:val="0"/>
        </w:rPr>
        <w:t xml:space="preserve">AIB League is fair because it is designed to be checked. The rules define what is being measured. The formats separate human-plus-AI performance from pure model benchmarking. The technical environment records what happened. The ranking and tiebreak systems reduce randomness. The integrity rules create accountability.</w:t>
      </w:r>
    </w:p>
    <w:p w:rsidR="00000000" w:rsidDel="00000000" w:rsidP="00000000" w:rsidRDefault="00000000" w:rsidRPr="00000000" w14:paraId="0000001F">
      <w:pPr>
        <w:rPr/>
      </w:pPr>
      <w:r w:rsidDel="00000000" w:rsidR="00000000" w:rsidRPr="00000000">
        <w:rPr>
          <w:rtl w:val="0"/>
        </w:rPr>
        <w:t xml:space="preserve">The promise is not: “trust us, the AI was fair.” The promise is: “do not trust blindly - look at the structure, the records, the rules, and the accountability system.”</w:t>
      </w:r>
    </w:p>
    <w:sectPr>
      <w:pgSz w:h="15840" w:w="12240" w:orient="portrait"/>
      <w:pgMar w:bottom="1008" w:top="1008"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Arial" w:cs="Arial" w:eastAsia="Arial" w:hAnsi="Arial"/>
      <w:b w:val="1"/>
      <w:bCs w:val="1"/>
      <w:color w:val="366091"/>
      <w:sz w:val="28"/>
      <w:szCs w:val="28"/>
    </w:rPr>
  </w:style>
  <w:style w:type="paragraph" w:styleId="Heading2">
    <w:name w:val="heading 2"/>
    <w:basedOn w:val="Normal"/>
    <w:next w:val="Normal"/>
    <w:pPr>
      <w:keepNext w:val="1"/>
      <w:keepLines w:val="1"/>
      <w:spacing w:after="0" w:before="200" w:lineRule="auto"/>
    </w:pPr>
    <w:rPr>
      <w:rFonts w:ascii="Arial" w:cs="Arial" w:eastAsia="Arial" w:hAnsi="Arial"/>
      <w:b w:val="1"/>
      <w:bCs w:val="1"/>
      <w:color w:val="4f81bd"/>
      <w:sz w:val="26"/>
      <w:szCs w:val="26"/>
    </w:rPr>
  </w:style>
  <w:style w:type="paragraph" w:styleId="Heading3">
    <w:name w:val="heading 3"/>
    <w:basedOn w:val="Normal"/>
    <w:next w:val="Normal"/>
    <w:pPr>
      <w:keepNext w:val="1"/>
      <w:keepLines w:val="1"/>
      <w:spacing w:after="0" w:before="200" w:lineRule="auto"/>
    </w:pPr>
    <w:rPr>
      <w:rFonts w:ascii="Arial" w:cs="Arial" w:eastAsia="Arial" w:hAnsi="Arial"/>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Arial" w:cs="Arial" w:eastAsia="Arial" w:hAnsi="Arial"/>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